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1" w:rsidRDefault="00642031" w:rsidP="00642031">
      <w:pPr>
        <w:widowControl w:val="0"/>
        <w:tabs>
          <w:tab w:val="left" w:pos="2685"/>
          <w:tab w:val="center" w:pos="501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val="de-DE"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U M O W A Nr.K.341.1.</w:t>
      </w:r>
      <w:r w:rsidR="00C25F8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.</w:t>
      </w:r>
      <w:r w:rsidR="00776F9A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>2023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de-DE" w:eastAsia="fa-IR" w:bidi="fa-IR"/>
        </w:rPr>
        <w:t xml:space="preserve"> na</w:t>
      </w:r>
    </w:p>
    <w:p w:rsidR="00642031" w:rsidRDefault="00642031" w:rsidP="0064203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2"/>
          <w:sz w:val="24"/>
          <w:szCs w:val="24"/>
          <w:lang w:val="de-DE" w:eastAsia="fa-IR" w:bidi="fa-IR"/>
        </w:rPr>
        <w:t xml:space="preserve">systematyczne </w:t>
      </w:r>
      <w:r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fa-IR" w:bidi="fa-IR"/>
        </w:rPr>
        <w:t>dostawy artykułów biurowych</w:t>
      </w:r>
      <w:r w:rsidR="00776F9A"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fa-IR" w:bidi="fa-IR"/>
        </w:rPr>
        <w:t>,</w:t>
      </w:r>
      <w:r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fa-IR" w:bidi="fa-IR"/>
        </w:rPr>
        <w:t xml:space="preserve"> druków akcydensowych </w:t>
      </w:r>
      <w:r w:rsidR="00776F9A"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fa-IR" w:bidi="fa-IR"/>
        </w:rPr>
        <w:t xml:space="preserve">oraz oryginalnych tonerów do drukarek </w:t>
      </w:r>
      <w:r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fa-IR" w:bidi="fa-IR"/>
        </w:rPr>
        <w:t>dla Włoszczowskiego Zakładu Wodociągów i Kanalizacji sp. z o. o.,</w:t>
      </w:r>
    </w:p>
    <w:p w:rsidR="00642031" w:rsidRDefault="00642031" w:rsidP="0064203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642031" w:rsidRDefault="00642031" w:rsidP="0064203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zawarta w dniu </w:t>
      </w:r>
      <w:r w:rsidR="00776F9A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………..</w:t>
      </w:r>
      <w:r w:rsidR="0091340D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lipca </w:t>
      </w:r>
      <w:r w:rsidR="00A679BE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202</w:t>
      </w:r>
      <w:r w:rsidR="00776F9A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3</w:t>
      </w: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roku we Włoszczowie (zwana dalej „Umową”), pomiędzy:</w:t>
      </w:r>
    </w:p>
    <w:p w:rsidR="00642031" w:rsidRDefault="00642031" w:rsidP="0064203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Włoszczowskim Zakładem Wodociągów i Kanalizacji sp. z o.o. 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z siedzibą we Włoszczowie (kod pocztowy 29-100) przy ul. Wiejskiej 55, zarejestrowanym w rejestrze przedsiębiorców przez Sąd Rejonowy w Kielcach X Wydział Gospodarczy Krajowego Rejestru Sądowego za numerem KRS 0000490379, numer identyfikacji podatkowej NIP 6090071419, kapitał zakładowy: 4</w:t>
      </w:r>
      <w:r w:rsidR="00276239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3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 </w:t>
      </w:r>
      <w:r w:rsidR="00276239"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>9</w:t>
      </w:r>
      <w:r>
        <w:rPr>
          <w:rFonts w:ascii="Times New Roman" w:eastAsia="Andale Sans UI" w:hAnsi="Times New Roman"/>
          <w:bCs/>
          <w:kern w:val="2"/>
          <w:sz w:val="24"/>
          <w:szCs w:val="24"/>
          <w:lang w:eastAsia="ar-SA"/>
        </w:rPr>
        <w:t xml:space="preserve">58 500,00 zł – opłacony w całości, reprezentowaną przez Pawła Strączyńskiego – Prezesa Zarządu, </w:t>
      </w:r>
      <w:r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zwaną dalej </w:t>
      </w:r>
      <w:r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t xml:space="preserve">„Zamawiającym”, </w:t>
      </w:r>
    </w:p>
    <w:p w:rsidR="0091340D" w:rsidRPr="0091340D" w:rsidRDefault="0091340D" w:rsidP="0091340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de-DE" w:eastAsia="fa-IR" w:bidi="fa-IR"/>
        </w:rPr>
      </w:pPr>
      <w:r w:rsidRPr="0091340D"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  <w:t xml:space="preserve">a  </w:t>
      </w:r>
      <w:r w:rsidR="00776F9A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de-DE" w:eastAsia="fa-IR" w:bidi="fa-IR"/>
        </w:rPr>
        <w:t>……………………………………</w:t>
      </w:r>
    </w:p>
    <w:p w:rsidR="0091340D" w:rsidRPr="0091340D" w:rsidRDefault="0091340D" w:rsidP="0091340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</w:pPr>
      <w:r w:rsidRPr="0091340D"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  <w:t xml:space="preserve">z siedzibą: </w:t>
      </w:r>
      <w:r w:rsidR="00776F9A"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  <w:t>----------------------------------</w:t>
      </w:r>
    </w:p>
    <w:p w:rsidR="0091340D" w:rsidRPr="0091340D" w:rsidRDefault="0091340D" w:rsidP="0091340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</w:pPr>
      <w:r w:rsidRPr="0091340D"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  <w:t>NIP</w:t>
      </w:r>
      <w:r w:rsidRPr="0091340D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val="de-DE" w:eastAsia="fa-IR" w:bidi="fa-IR"/>
        </w:rPr>
        <w:t xml:space="preserve">: </w:t>
      </w:r>
      <w:r w:rsidR="00776F9A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val="de-DE" w:eastAsia="fa-IR" w:bidi="fa-IR"/>
        </w:rPr>
        <w:t>…………………………..</w:t>
      </w:r>
    </w:p>
    <w:p w:rsidR="0091340D" w:rsidRPr="0091340D" w:rsidRDefault="0091340D" w:rsidP="0091340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</w:pPr>
      <w:r w:rsidRPr="0091340D">
        <w:rPr>
          <w:rFonts w:ascii="Times New Roman" w:eastAsia="Times New Roman" w:hAnsi="Times New Roman"/>
          <w:color w:val="000000"/>
          <w:kern w:val="1"/>
          <w:sz w:val="24"/>
          <w:szCs w:val="24"/>
          <w:lang w:val="de-DE" w:eastAsia="fa-IR" w:bidi="fa-IR"/>
        </w:rPr>
        <w:t xml:space="preserve">reprezentowaną przez: </w:t>
      </w:r>
      <w:r w:rsidR="00776F9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de-DE" w:eastAsia="fa-IR" w:bidi="fa-IR"/>
        </w:rPr>
        <w:t>……………………….</w:t>
      </w:r>
      <w:r w:rsidRPr="0091340D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</w:p>
    <w:p w:rsidR="00642031" w:rsidRDefault="00642031" w:rsidP="00642031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val="de-DE" w:eastAsia="fa-IR" w:bidi="fa-IR"/>
        </w:rPr>
        <w:t>zwanym w treści umowy „Dostawcą ”,</w:t>
      </w:r>
    </w:p>
    <w:p w:rsidR="00642031" w:rsidRDefault="00642031" w:rsidP="00642031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val="de-DE" w:eastAsia="fa-IR" w:bidi="fa-IR"/>
        </w:rPr>
        <w:t>zwanymi także w Umowie łącznie „Stronami“.</w:t>
      </w:r>
    </w:p>
    <w:p w:rsidR="00642031" w:rsidRDefault="00642031" w:rsidP="00642031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val="de-DE" w:eastAsia="fa-IR" w:bidi="fa-IR"/>
        </w:rPr>
      </w:pPr>
    </w:p>
    <w:p w:rsidR="00642031" w:rsidRDefault="00642031" w:rsidP="006420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/>
          <w:lang w:eastAsia="ar-SA"/>
        </w:rPr>
        <w:t xml:space="preserve">W wyniku przeprowadzonego postępowania ofertowego, działając na podstawie Regulaminu udzielania zamówień, których wartość jest mniejsza od kwoty 130 000 złotych (art. 2 ust.1 pkt. 1 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>ustawy z dnia 11 września 2019 r. Prawo zamówień publicznych (t. j. Dz.U. z 202</w:t>
      </w:r>
      <w:r w:rsidR="00776F9A"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>2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 xml:space="preserve"> r. poz.1</w:t>
      </w:r>
      <w:r w:rsidR="00776F9A"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>710</w:t>
      </w:r>
      <w:r w:rsidR="00A679BE"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 xml:space="preserve"> ze zm.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>), została zawarta umowa następującej treści:</w:t>
      </w:r>
    </w:p>
    <w:p w:rsidR="00642031" w:rsidRDefault="00642031" w:rsidP="00642031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§ 1</w:t>
      </w:r>
    </w:p>
    <w:p w:rsidR="00642031" w:rsidRDefault="00642031" w:rsidP="0064203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Na podstawie niniejszej Umowy Dostawca zobowiązuje się do systematyczn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ych dostaw artykułów biurowych,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druków akcydensowych 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oraz oryginalnych tonerów do drukarek 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w asortymencie, cenach i ilościach określonych w formularzu cenowym, stanowiącym załącznik nr 1 do niniejszej Umowy.</w:t>
      </w:r>
    </w:p>
    <w:p w:rsidR="00642031" w:rsidRDefault="00642031" w:rsidP="0064203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Podane w formularzu cenowym ilości artykułów biurowych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druków akcydensowych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oraz oryginalnych tonerów do drukarek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są wielkościami orientacyjnymi i mają jedynie charakter informacyjny. Zamawiający zastrzega sobie prawo do zmiany w zakresie ilościowym i asortymentowym (zmniejszenie lub zwiększenie) artykułów biurowych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,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druków akcydensowych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oraz oryginalnych tonerów do drukarek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, zgodnie z aktualnym zapotrzebowaniem do wysokości zabezpieczonych środków, a Dostawcy nie służy roszczenie o realizację dostawy w wielkościach podanych w formularzu cenowym. Wartość zmiany nie może przekroczyć 50% całkowitej wartości zamówienia, określonego w ofercie Dostawcy.</w:t>
      </w:r>
    </w:p>
    <w:p w:rsidR="00642031" w:rsidRDefault="00642031" w:rsidP="0064203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Dostawca zobowiązuje się do przygotowania i d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ostarczenia artykułów biurowych, 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druków 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lastRenderedPageBreak/>
        <w:t>akcydensowych</w:t>
      </w:r>
      <w:r w:rsidR="00776F9A"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oraz oryginalnych tonerów do drukarek</w:t>
      </w: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 xml:space="preserve"> w ilości i asortymencie w ciągu trzech dni roboczych od złożenia zamówienia przez Zamawiającego.</w:t>
      </w:r>
    </w:p>
    <w:p w:rsidR="00642031" w:rsidRDefault="00642031" w:rsidP="0064203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kern w:val="2"/>
          <w:sz w:val="24"/>
          <w:szCs w:val="24"/>
          <w:lang w:eastAsia="ar-SA"/>
        </w:rPr>
        <w:t>Odbioru towaru będzie dokonywał uprawniony pracownik Zamawiającego.</w:t>
      </w:r>
    </w:p>
    <w:p w:rsidR="00642031" w:rsidRDefault="00642031" w:rsidP="0064203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/>
          <w:kern w:val="2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§ 2</w:t>
      </w:r>
    </w:p>
    <w:p w:rsidR="00642031" w:rsidRDefault="00642031" w:rsidP="0064203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Umowa niniejsza zawarta jest na okres 12 miesięcy od daty zawarcia Umowy.</w:t>
      </w:r>
    </w:p>
    <w:p w:rsidR="00642031" w:rsidRDefault="00642031" w:rsidP="0064203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Zamawiający ma prawo rozwiązać niniejszą Umowę ze skutkiem natychmiastowym bez żadnych konsekwencji w przypadku, gdy artykuły biurowe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>,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druki akcydensowe 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oraz oryginalne tonery do drukarek 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w którejkolwiek dostawie nie odpowiadają jakości lub ilości określonej w dowodzie dostawy, lub w przypadku zmiany ceny przez Dostawcę.</w:t>
      </w:r>
    </w:p>
    <w:p w:rsidR="00642031" w:rsidRDefault="00642031" w:rsidP="0064203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Zamawiający ma prawo rozwiązać Umowę bez podania przyczyny z zachowaniem okresu wypowiedzenia wynoszącego 2 (dwa) miesiące.</w:t>
      </w:r>
    </w:p>
    <w:p w:rsidR="00642031" w:rsidRDefault="00642031" w:rsidP="00642031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/>
          <w:b/>
          <w:bCs/>
          <w:spacing w:val="22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pacing w:val="22"/>
          <w:kern w:val="2"/>
          <w:sz w:val="24"/>
          <w:szCs w:val="24"/>
          <w:lang w:eastAsia="ar-SA"/>
        </w:rPr>
        <w:t>§ 3</w:t>
      </w:r>
    </w:p>
    <w:p w:rsidR="00642031" w:rsidRDefault="00642031" w:rsidP="00642031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Cenę za przedmiot umowy Strony określają na kwotę netto 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……………… </w:t>
      </w:r>
      <w:r w:rsidR="0091340D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zł. (słownie: 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>…………………..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) powiększoną o stawkę podatku od towarów i usług zgodnie z obowiązującymi przepisami (dalej „Cena”).</w:t>
      </w:r>
    </w:p>
    <w:p w:rsidR="00642031" w:rsidRDefault="00642031" w:rsidP="00642031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Powyższa cena dotyczy dostaw w skali jednego roku.</w:t>
      </w:r>
    </w:p>
    <w:p w:rsidR="00642031" w:rsidRDefault="00642031" w:rsidP="00642031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Płatność za każdą dostawę realizowana będzie przez Zamawiającego w formie przelewu na konto Dostawcy w terminie 14 dni od dnia otrzymania i przyjęcia do realizacji prawidłowo wystawionej Faktury. W razie dostawy zrealizowanej niezgodnie z postanowieniami niniejszej Umowy (przykładowo: ilo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>ść, jakość artykułów biurowych,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druków akcydensowych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oraz oryginalnych tonerów do drukarek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), Zamawiający ma prawo wstrzymania płatności za daną dostawę do czasu dostarczenia przez Dostawcę partii artykułów biurowych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>,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druków akcydensowych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oraz oryginalnych tonerów do drukarek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wolnych od wad.</w:t>
      </w:r>
    </w:p>
    <w:p w:rsidR="00642031" w:rsidRDefault="00642031" w:rsidP="00642031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/>
          <w:b/>
          <w:bCs/>
          <w:spacing w:val="22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pacing w:val="22"/>
          <w:kern w:val="2"/>
          <w:sz w:val="24"/>
          <w:szCs w:val="24"/>
          <w:lang w:eastAsia="ar-SA"/>
        </w:rPr>
        <w:t>§ 4</w:t>
      </w:r>
    </w:p>
    <w:p w:rsidR="00642031" w:rsidRDefault="00642031" w:rsidP="00642031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Dostawca zapłaci Zamawiającemu kary umowne w następujących przypadkach:</w:t>
      </w:r>
    </w:p>
    <w:p w:rsidR="00642031" w:rsidRDefault="00642031" w:rsidP="00642031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za odstąpienie od Umowy przez Zamawiającego z przyczyn, za które Dostawca ponosi odpowiedzialność, w wysokości 10 % ceny brutto.</w:t>
      </w:r>
    </w:p>
    <w:p w:rsidR="00642031" w:rsidRDefault="00642031" w:rsidP="00642031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Zamawiający ma prawo odstąpić od Umowy w przypadku, gdy Dostawca narusza obowiązki wynikające z niniejszej Umowy, w szczególności dotyczące terminów dostaw oraz jakości i ilości artykułów biurowych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druków akcydensowych</w:t>
      </w:r>
      <w:r w:rsidR="00776F9A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oraz oryginalnych tonerów do drukarek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. Oświadczenie o odstąpieniu winno nastąpić w formie pisemnej w terminie 30 dni od daty powzięcia przez Zamawiającego wiadomości o przyczynie uzasadniającej odstąpienie.</w:t>
      </w:r>
    </w:p>
    <w:p w:rsidR="00642031" w:rsidRDefault="00642031" w:rsidP="00642031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Zastrzeżona w ust. 1 niniejszego paragrafu kara umowna nie wyłącza prawa Zamawiającego do dochodzenia odszkodowania na zasadach ogólnych.</w:t>
      </w:r>
    </w:p>
    <w:p w:rsidR="00642031" w:rsidRDefault="00642031" w:rsidP="0064203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642031" w:rsidRDefault="00642031" w:rsidP="00642031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/>
          <w:b/>
          <w:bCs/>
          <w:spacing w:val="22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pacing w:val="22"/>
          <w:kern w:val="2"/>
          <w:sz w:val="24"/>
          <w:szCs w:val="24"/>
          <w:lang w:eastAsia="ar-SA"/>
        </w:rPr>
        <w:lastRenderedPageBreak/>
        <w:t>§ 5</w:t>
      </w:r>
    </w:p>
    <w:p w:rsidR="00642031" w:rsidRDefault="00642031" w:rsidP="00642031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spacing w:val="1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sz w:val="24"/>
          <w:szCs w:val="24"/>
          <w:lang w:eastAsia="pl-PL" w:bidi="pl-PL"/>
        </w:rPr>
        <w:t>Wszelkie zmiany i uzupełnienia postanowień Umowy wymagają formy pisemnego aneksu, zaakceptowanego przez Strony, pod rygorem nieważności.</w:t>
      </w:r>
    </w:p>
    <w:p w:rsidR="00642031" w:rsidRDefault="00642031" w:rsidP="00642031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spacing w:val="1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sz w:val="24"/>
          <w:szCs w:val="24"/>
          <w:lang w:eastAsia="pl-PL" w:bidi="pl-PL"/>
        </w:rPr>
        <w:t>Dostawca nie może, bez uprzedniej zgody Zamawiającego wyrażonej na piśmie pod rygorem nieważności, przenieść jakichkolwiek praw lub obowiązków wynikających z niniejszej Umowy na osoby Trzecie.</w:t>
      </w:r>
    </w:p>
    <w:p w:rsidR="00642031" w:rsidRDefault="00642031" w:rsidP="00642031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spacing w:val="1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sz w:val="24"/>
          <w:szCs w:val="24"/>
          <w:lang w:eastAsia="pl-PL" w:bidi="pl-PL"/>
        </w:rPr>
        <w:t xml:space="preserve">W sprawach nie uregulowanych niniejszą umową mają zastosowanie odpowiednie </w:t>
      </w:r>
      <w:r>
        <w:rPr>
          <w:rFonts w:ascii="Times New Roman" w:eastAsia="Arial" w:hAnsi="Times New Roman"/>
          <w:spacing w:val="12"/>
          <w:sz w:val="24"/>
          <w:szCs w:val="24"/>
          <w:lang w:eastAsia="pl-PL" w:bidi="pl-PL"/>
        </w:rPr>
        <w:t xml:space="preserve">przepisy prawa, w szczególności </w:t>
      </w:r>
      <w:r>
        <w:rPr>
          <w:rFonts w:ascii="Times New Roman" w:eastAsia="Arial" w:hAnsi="Times New Roman"/>
          <w:sz w:val="24"/>
          <w:szCs w:val="24"/>
          <w:lang w:eastAsia="pl-PL" w:bidi="pl-PL"/>
        </w:rPr>
        <w:t xml:space="preserve">Kodeksu </w:t>
      </w:r>
      <w:r>
        <w:rPr>
          <w:rFonts w:ascii="Times New Roman" w:eastAsia="Arial" w:hAnsi="Times New Roman"/>
          <w:spacing w:val="10"/>
          <w:sz w:val="24"/>
          <w:szCs w:val="24"/>
          <w:lang w:eastAsia="pl-PL" w:bidi="pl-PL"/>
        </w:rPr>
        <w:t>cywilnego.</w:t>
      </w:r>
    </w:p>
    <w:p w:rsidR="00642031" w:rsidRDefault="00642031" w:rsidP="00642031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spacing w:val="1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sz w:val="24"/>
          <w:szCs w:val="24"/>
          <w:lang w:eastAsia="pl-PL" w:bidi="pl-PL"/>
        </w:rPr>
        <w:t>Wszelkie spory powstałe na tle realizacji Umowy Strony będą rozstrzygać polubownie we własnym zakresie. W braku możliwości takiego rozwiązania, Strony poddają spór pod rozstrzygnięcie sądu właściwego dla siedziby Zamawiającego.</w:t>
      </w:r>
    </w:p>
    <w:p w:rsidR="00642031" w:rsidRDefault="00642031" w:rsidP="00642031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/>
          <w:spacing w:val="1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sz w:val="24"/>
          <w:szCs w:val="24"/>
          <w:lang w:eastAsia="pl-PL" w:bidi="pl-PL"/>
        </w:rPr>
        <w:t>Umowę niniejszą sporządzono w dwóch jednobrzmiących egzemplarzach, jeden egzemplarz dla Zamawiającego i jeden  egzemplarz dla Dostawcy.</w:t>
      </w:r>
    </w:p>
    <w:p w:rsidR="00642031" w:rsidRDefault="00642031" w:rsidP="00642031">
      <w:pPr>
        <w:widowControl w:val="0"/>
        <w:tabs>
          <w:tab w:val="left" w:pos="0"/>
          <w:tab w:val="left" w:pos="288"/>
        </w:tabs>
        <w:suppressAutoHyphens/>
        <w:autoSpaceDE w:val="0"/>
        <w:spacing w:after="0" w:line="360" w:lineRule="auto"/>
        <w:rPr>
          <w:rFonts w:ascii="Times New Roman" w:eastAsia="Arial" w:hAnsi="Times New Roman"/>
          <w:sz w:val="24"/>
          <w:szCs w:val="24"/>
          <w:lang w:eastAsia="pl-PL" w:bidi="pl-PL"/>
        </w:rPr>
      </w:pPr>
    </w:p>
    <w:p w:rsidR="00642031" w:rsidRDefault="00642031" w:rsidP="00642031">
      <w:pPr>
        <w:widowControl w:val="0"/>
        <w:tabs>
          <w:tab w:val="left" w:pos="1586"/>
          <w:tab w:val="left" w:pos="1738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2"/>
          <w:lang w:eastAsia="ar-SA"/>
        </w:rPr>
      </w:pPr>
      <w:r>
        <w:rPr>
          <w:rFonts w:ascii="Times New Roman" w:eastAsia="Arial Unicode MS" w:hAnsi="Times New Roman" w:cs="Tahoma"/>
          <w:b/>
          <w:bCs/>
          <w:kern w:val="2"/>
          <w:lang w:eastAsia="ar-SA"/>
        </w:rPr>
        <w:t>ZAMAWIAJACY:                                                                                                         DOSTAWCA:</w:t>
      </w:r>
    </w:p>
    <w:p w:rsidR="00642031" w:rsidRDefault="00642031" w:rsidP="00642031">
      <w:pPr>
        <w:widowControl w:val="0"/>
        <w:tabs>
          <w:tab w:val="left" w:pos="-539"/>
          <w:tab w:val="left" w:pos="-387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b/>
          <w:bCs/>
          <w:i/>
          <w:iCs/>
          <w:kern w:val="2"/>
          <w:lang w:eastAsia="ar-SA"/>
        </w:rPr>
      </w:pPr>
      <w:r>
        <w:rPr>
          <w:rFonts w:ascii="Times New Roman" w:eastAsia="Arial Unicode MS" w:hAnsi="Times New Roman" w:cs="Tahoma"/>
          <w:b/>
          <w:bCs/>
          <w:i/>
          <w:iCs/>
          <w:kern w:val="2"/>
          <w:lang w:eastAsia="ar-SA"/>
        </w:rPr>
        <w:t xml:space="preserve">                                                                     </w:t>
      </w:r>
    </w:p>
    <w:p w:rsidR="00642031" w:rsidRDefault="00642031" w:rsidP="00642031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642031" w:rsidRDefault="00642031" w:rsidP="006420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2"/>
          <w:sz w:val="20"/>
          <w:szCs w:val="20"/>
          <w:lang w:val="de-DE" w:eastAsia="fa-IR" w:bidi="fa-IR"/>
        </w:rPr>
      </w:pPr>
    </w:p>
    <w:p w:rsidR="00642031" w:rsidRDefault="00642031" w:rsidP="006420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2"/>
          <w:sz w:val="20"/>
          <w:szCs w:val="20"/>
          <w:lang w:val="de-DE" w:eastAsia="fa-IR" w:bidi="fa-IR"/>
        </w:rPr>
      </w:pPr>
    </w:p>
    <w:p w:rsidR="00642031" w:rsidRDefault="00642031" w:rsidP="00642031">
      <w:pPr>
        <w:widowControl w:val="0"/>
        <w:tabs>
          <w:tab w:val="left" w:pos="-539"/>
          <w:tab w:val="left" w:pos="-387"/>
        </w:tabs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b/>
          <w:bCs/>
          <w:i/>
          <w:iCs/>
          <w:kern w:val="2"/>
          <w:lang w:eastAsia="ar-SA"/>
        </w:rPr>
      </w:pPr>
      <w:r>
        <w:rPr>
          <w:rFonts w:ascii="Times New Roman" w:eastAsia="Arial Unicode MS" w:hAnsi="Times New Roman" w:cs="Tahoma"/>
          <w:b/>
          <w:bCs/>
          <w:i/>
          <w:iCs/>
          <w:kern w:val="2"/>
          <w:lang w:val="de-DE" w:eastAsia="ar-SA"/>
        </w:rPr>
        <w:t xml:space="preserve"> </w:t>
      </w:r>
    </w:p>
    <w:p w:rsidR="00642031" w:rsidRDefault="00642031" w:rsidP="00642031"/>
    <w:p w:rsidR="0003418D" w:rsidRPr="00642031" w:rsidRDefault="0003418D" w:rsidP="00642031"/>
    <w:sectPr w:rsidR="0003418D" w:rsidRPr="0064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737" w:bottom="113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1" w:rsidRDefault="00C63FD1">
      <w:pPr>
        <w:spacing w:after="0" w:line="240" w:lineRule="auto"/>
      </w:pPr>
      <w:r>
        <w:separator/>
      </w:r>
    </w:p>
  </w:endnote>
  <w:endnote w:type="continuationSeparator" w:id="0">
    <w:p w:rsidR="00C63FD1" w:rsidRDefault="00C6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0" w:rsidRDefault="0047630D">
    <w:pPr>
      <w:pStyle w:val="Tekstpodstawowy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0" w:rsidRDefault="0047630D">
    <w:pPr>
      <w:pStyle w:val="Tekstpodstawowy"/>
      <w:jc w:val="center"/>
    </w:pPr>
    <w:r>
      <w:fldChar w:fldCharType="begin"/>
    </w:r>
    <w:r>
      <w:instrText xml:space="preserve"> PAGE </w:instrText>
    </w:r>
    <w:r>
      <w:fldChar w:fldCharType="separate"/>
    </w:r>
    <w:r w:rsidR="00C25F8C">
      <w:rPr>
        <w:noProof/>
      </w:rPr>
      <w:t>3</w:t>
    </w:r>
    <w:r>
      <w:fldChar w:fldCharType="end"/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0" w:rsidRDefault="00C63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1" w:rsidRDefault="00C63FD1">
      <w:pPr>
        <w:spacing w:after="0" w:line="240" w:lineRule="auto"/>
      </w:pPr>
      <w:r>
        <w:separator/>
      </w:r>
    </w:p>
  </w:footnote>
  <w:footnote w:type="continuationSeparator" w:id="0">
    <w:p w:rsidR="00C63FD1" w:rsidRDefault="00C6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0" w:rsidRDefault="00C63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0" w:rsidRDefault="00C63FD1">
    <w:pPr>
      <w:pStyle w:val="Tekstpodstawow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0" w:rsidRDefault="00C63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A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AB5D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425B3D"/>
    <w:multiLevelType w:val="hybridMultilevel"/>
    <w:tmpl w:val="A59E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60E5"/>
    <w:multiLevelType w:val="hybridMultilevel"/>
    <w:tmpl w:val="3F58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E0D"/>
    <w:multiLevelType w:val="hybridMultilevel"/>
    <w:tmpl w:val="AE00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2D99"/>
    <w:multiLevelType w:val="hybridMultilevel"/>
    <w:tmpl w:val="8140D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D"/>
    <w:rsid w:val="0003418D"/>
    <w:rsid w:val="0020232D"/>
    <w:rsid w:val="00203DC8"/>
    <w:rsid w:val="002434C4"/>
    <w:rsid w:val="00276239"/>
    <w:rsid w:val="00297CB6"/>
    <w:rsid w:val="00335814"/>
    <w:rsid w:val="003E7867"/>
    <w:rsid w:val="0047630D"/>
    <w:rsid w:val="00495E00"/>
    <w:rsid w:val="005A49BF"/>
    <w:rsid w:val="005B3695"/>
    <w:rsid w:val="00642031"/>
    <w:rsid w:val="00677860"/>
    <w:rsid w:val="00683585"/>
    <w:rsid w:val="00713F07"/>
    <w:rsid w:val="00776F9A"/>
    <w:rsid w:val="007A5E15"/>
    <w:rsid w:val="0091340D"/>
    <w:rsid w:val="009B33E3"/>
    <w:rsid w:val="00A52752"/>
    <w:rsid w:val="00A66CBD"/>
    <w:rsid w:val="00A679BE"/>
    <w:rsid w:val="00B90C42"/>
    <w:rsid w:val="00BF6EBF"/>
    <w:rsid w:val="00C25F8C"/>
    <w:rsid w:val="00C411DB"/>
    <w:rsid w:val="00C63FD1"/>
    <w:rsid w:val="00CB1765"/>
    <w:rsid w:val="00DA6415"/>
    <w:rsid w:val="00EC3DB0"/>
    <w:rsid w:val="00EF1E5C"/>
    <w:rsid w:val="00F77CA4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96C9-F6CB-4C43-A770-A1DEFD8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0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30D"/>
  </w:style>
  <w:style w:type="paragraph" w:styleId="Tekstpodstawowy">
    <w:name w:val="Body Text"/>
    <w:basedOn w:val="Normalny"/>
    <w:link w:val="TekstpodstawowyZnak"/>
    <w:rsid w:val="0047630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630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30</cp:revision>
  <cp:lastPrinted>2022-07-07T07:23:00Z</cp:lastPrinted>
  <dcterms:created xsi:type="dcterms:W3CDTF">2019-06-24T08:38:00Z</dcterms:created>
  <dcterms:modified xsi:type="dcterms:W3CDTF">2023-06-23T08:29:00Z</dcterms:modified>
</cp:coreProperties>
</file>